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49" w:rsidRPr="0045146B" w:rsidRDefault="00912F49" w:rsidP="002A7032">
      <w:pPr>
        <w:spacing w:line="276" w:lineRule="auto"/>
        <w:jc w:val="both"/>
        <w:rPr>
          <w:rFonts w:asciiTheme="minorHAnsi" w:hAnsiTheme="minorHAnsi" w:cs="Times New Roman"/>
          <w:b/>
        </w:rPr>
      </w:pP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b/>
          <w:color w:val="212121"/>
          <w:sz w:val="32"/>
          <w:szCs w:val="32"/>
          <w:lang w:val="en" w:bidi="ar-SA"/>
        </w:rPr>
      </w:pPr>
      <w:r w:rsidRPr="0045146B">
        <w:rPr>
          <w:rFonts w:asciiTheme="minorHAnsi" w:hAnsiTheme="minorHAnsi" w:cs="Times New Roman"/>
          <w:b/>
          <w:color w:val="212121"/>
          <w:sz w:val="32"/>
          <w:szCs w:val="32"/>
          <w:lang w:val="en" w:bidi="ar-SA"/>
        </w:rPr>
        <w:t>Basic course for PhD students in Science of Laboratory Animals</w:t>
      </w:r>
    </w:p>
    <w:p w:rsidR="002A7032" w:rsidRDefault="002A7032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b/>
          <w:color w:val="212121"/>
          <w:lang w:val="en" w:bidi="ar-SA"/>
        </w:rPr>
        <w:t>Teaching methods and duration of the course: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12 hours of lectures, divided into 3 days of 4 hours (9-13). T</w:t>
      </w:r>
      <w:r>
        <w:rPr>
          <w:rFonts w:asciiTheme="minorHAnsi" w:hAnsiTheme="minorHAnsi" w:cs="Times New Roman"/>
          <w:color w:val="212121"/>
          <w:lang w:val="en" w:bidi="ar-SA"/>
        </w:rPr>
        <w:t xml:space="preserve">his course </w:t>
      </w:r>
      <w:proofErr w:type="gramStart"/>
      <w:r>
        <w:rPr>
          <w:rFonts w:asciiTheme="minorHAnsi" w:hAnsiTheme="minorHAnsi" w:cs="Times New Roman"/>
          <w:color w:val="212121"/>
          <w:lang w:val="en" w:bidi="ar-SA"/>
        </w:rPr>
        <w:t>is directed</w:t>
      </w:r>
      <w:proofErr w:type="gramEnd"/>
      <w:r>
        <w:rPr>
          <w:rFonts w:asciiTheme="minorHAnsi" w:hAnsiTheme="minorHAnsi" w:cs="Times New Roman"/>
          <w:color w:val="212121"/>
          <w:lang w:val="en" w:bidi="ar-SA"/>
        </w:rPr>
        <w:t xml:space="preserve"> to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graduate students enrolled in the first year</w:t>
      </w:r>
      <w:r w:rsidR="002A7032">
        <w:rPr>
          <w:rFonts w:asciiTheme="minorHAnsi" w:hAnsiTheme="minorHAnsi" w:cs="Times New Roman"/>
          <w:color w:val="212121"/>
          <w:lang w:val="en" w:bidi="ar-SA"/>
        </w:rPr>
        <w:t xml:space="preserve"> of the PhD </w:t>
      </w:r>
      <w:proofErr w:type="spellStart"/>
      <w:r w:rsidR="002A7032">
        <w:rPr>
          <w:rFonts w:asciiTheme="minorHAnsi" w:hAnsiTheme="minorHAnsi" w:cs="Times New Roman"/>
          <w:color w:val="212121"/>
          <w:lang w:val="en" w:bidi="ar-SA"/>
        </w:rPr>
        <w:t>programme</w:t>
      </w:r>
      <w:proofErr w:type="spellEnd"/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. The course </w:t>
      </w:r>
      <w:proofErr w:type="gramStart"/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is </w:t>
      </w:r>
      <w:r w:rsidR="002A7032">
        <w:rPr>
          <w:rFonts w:asciiTheme="minorHAnsi" w:hAnsiTheme="minorHAnsi" w:cs="Times New Roman"/>
          <w:color w:val="212121"/>
          <w:lang w:val="en" w:bidi="ar-SA"/>
        </w:rPr>
        <w:t>programmed</w:t>
      </w:r>
      <w:proofErr w:type="gramEnd"/>
      <w:r w:rsidR="002A7032">
        <w:rPr>
          <w:rFonts w:asciiTheme="minorHAnsi" w:hAnsiTheme="minorHAnsi" w:cs="Times New Roman"/>
          <w:color w:val="212121"/>
          <w:lang w:val="en" w:bidi="ar-SA"/>
        </w:rPr>
        <w:t xml:space="preserve"> every year in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January / February.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b/>
          <w:color w:val="212121"/>
          <w:lang w:val="en" w:bidi="ar-SA"/>
        </w:rPr>
      </w:pPr>
      <w:r w:rsidRPr="0045146B">
        <w:rPr>
          <w:rFonts w:asciiTheme="minorHAnsi" w:hAnsiTheme="minorHAnsi" w:cs="Times New Roman"/>
          <w:b/>
          <w:color w:val="212121"/>
          <w:lang w:val="en" w:bidi="ar-SA"/>
        </w:rPr>
        <w:t>Knowledge outcomes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color w:val="212121"/>
          <w:lang w:val="en" w:bidi="ar-SA"/>
        </w:rPr>
        <w:t>After completing the course, student</w:t>
      </w:r>
      <w:r w:rsidR="002A7032">
        <w:rPr>
          <w:rFonts w:asciiTheme="minorHAnsi" w:hAnsiTheme="minorHAnsi" w:cs="Times New Roman"/>
          <w:color w:val="212121"/>
          <w:lang w:val="en" w:bidi="ar-SA"/>
        </w:rPr>
        <w:t>s know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the national</w:t>
      </w:r>
      <w:r w:rsidR="002A7032">
        <w:rPr>
          <w:rFonts w:asciiTheme="minorHAnsi" w:hAnsiTheme="minorHAnsi" w:cs="Times New Roman"/>
          <w:color w:val="212121"/>
          <w:lang w:val="en" w:bidi="ar-SA"/>
        </w:rPr>
        <w:t xml:space="preserve"> and </w:t>
      </w:r>
      <w:r w:rsidR="0028554C">
        <w:rPr>
          <w:rFonts w:asciiTheme="minorHAnsi" w:hAnsiTheme="minorHAnsi" w:cs="Times New Roman"/>
          <w:color w:val="212121"/>
          <w:lang w:val="en" w:bidi="ar-SA"/>
        </w:rPr>
        <w:t>European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</w:t>
      </w:r>
      <w:r w:rsidR="002A7032">
        <w:rPr>
          <w:rFonts w:asciiTheme="minorHAnsi" w:hAnsiTheme="minorHAnsi" w:cs="Times New Roman"/>
          <w:color w:val="212121"/>
          <w:lang w:val="en" w:bidi="ar-SA"/>
        </w:rPr>
        <w:t>laws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on </w:t>
      </w:r>
      <w:r w:rsidR="002A7032">
        <w:rPr>
          <w:rFonts w:asciiTheme="minorHAnsi" w:hAnsiTheme="minorHAnsi" w:cs="Times New Roman"/>
          <w:color w:val="212121"/>
          <w:lang w:val="en" w:bidi="ar-SA"/>
        </w:rPr>
        <w:t>the use of animals for experimental purposes, as well as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the ethical</w:t>
      </w:r>
      <w:r w:rsidR="002A7032">
        <w:rPr>
          <w:rFonts w:asciiTheme="minorHAnsi" w:hAnsiTheme="minorHAnsi" w:cs="Times New Roman"/>
          <w:color w:val="212121"/>
          <w:lang w:val="en" w:bidi="ar-SA"/>
        </w:rPr>
        <w:t xml:space="preserve"> issues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, animal welfare and the alternative methods. </w:t>
      </w:r>
      <w:r w:rsidR="002A7032">
        <w:rPr>
          <w:rFonts w:asciiTheme="minorHAnsi" w:hAnsiTheme="minorHAnsi" w:cs="Times New Roman"/>
          <w:color w:val="212121"/>
          <w:lang w:val="en" w:bidi="ar-SA"/>
        </w:rPr>
        <w:t>In addition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, </w:t>
      </w:r>
      <w:r w:rsidR="002A7032">
        <w:rPr>
          <w:rFonts w:asciiTheme="minorHAnsi" w:hAnsiTheme="minorHAnsi" w:cs="Times New Roman"/>
          <w:color w:val="212121"/>
          <w:lang w:val="en" w:bidi="ar-SA"/>
        </w:rPr>
        <w:t>students learn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the key aspects of the care, maintenance and use of animals, can recognize the pain and kno</w:t>
      </w:r>
      <w:r w:rsidR="002A7032">
        <w:rPr>
          <w:rFonts w:asciiTheme="minorHAnsi" w:hAnsiTheme="minorHAnsi" w:cs="Times New Roman"/>
          <w:color w:val="212121"/>
          <w:lang w:val="en" w:bidi="ar-SA"/>
        </w:rPr>
        <w:t>w the main analgesic/anesthetic</w:t>
      </w:r>
      <w:r w:rsidR="002A7032" w:rsidRPr="002A7032">
        <w:rPr>
          <w:rFonts w:asciiTheme="minorHAnsi" w:hAnsiTheme="minorHAnsi" w:cs="Times New Roman"/>
          <w:color w:val="212121"/>
          <w:lang w:val="en" w:bidi="ar-SA"/>
        </w:rPr>
        <w:t xml:space="preserve"> </w:t>
      </w:r>
      <w:r w:rsidR="002A7032">
        <w:rPr>
          <w:rFonts w:asciiTheme="minorHAnsi" w:hAnsiTheme="minorHAnsi" w:cs="Times New Roman"/>
          <w:color w:val="212121"/>
          <w:lang w:val="en" w:bidi="ar-SA"/>
        </w:rPr>
        <w:t>protocols</w:t>
      </w:r>
      <w:r w:rsidR="002A7032">
        <w:rPr>
          <w:rFonts w:asciiTheme="minorHAnsi" w:hAnsiTheme="minorHAnsi" w:cs="Times New Roman"/>
          <w:color w:val="212121"/>
          <w:lang w:val="en" w:bidi="ar-SA"/>
        </w:rPr>
        <w:t>.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Finally, </w:t>
      </w:r>
      <w:r w:rsidR="002A7032">
        <w:rPr>
          <w:rFonts w:asciiTheme="minorHAnsi" w:hAnsiTheme="minorHAnsi" w:cs="Times New Roman"/>
          <w:color w:val="212121"/>
          <w:lang w:val="en" w:bidi="ar-SA"/>
        </w:rPr>
        <w:t xml:space="preserve">students </w:t>
      </w:r>
      <w:proofErr w:type="gramStart"/>
      <w:r w:rsidR="002A7032">
        <w:rPr>
          <w:rFonts w:asciiTheme="minorHAnsi" w:hAnsiTheme="minorHAnsi" w:cs="Times New Roman"/>
          <w:color w:val="212121"/>
          <w:lang w:val="en" w:bidi="ar-SA"/>
        </w:rPr>
        <w:t>are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informed</w:t>
      </w:r>
      <w:proofErr w:type="gramEnd"/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on issues related to the safety of workers in the workplace.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b/>
          <w:color w:val="212121"/>
          <w:lang w:val="en" w:bidi="ar-SA"/>
        </w:rPr>
      </w:pPr>
      <w:r w:rsidRPr="0045146B">
        <w:rPr>
          <w:rFonts w:asciiTheme="minorHAnsi" w:hAnsiTheme="minorHAnsi" w:cs="Times New Roman"/>
          <w:b/>
          <w:color w:val="212121"/>
          <w:lang w:val="en" w:bidi="ar-SA"/>
        </w:rPr>
        <w:t>Program / Content:</w:t>
      </w:r>
    </w:p>
    <w:p w:rsidR="002A7032" w:rsidRDefault="002A7032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u w:val="single"/>
          <w:lang w:val="en" w:bidi="ar-SA"/>
        </w:rPr>
      </w:pPr>
      <w:r w:rsidRPr="0045146B">
        <w:rPr>
          <w:rFonts w:asciiTheme="minorHAnsi" w:hAnsiTheme="minorHAnsi" w:cs="Times New Roman"/>
          <w:color w:val="212121"/>
          <w:u w:val="single"/>
          <w:lang w:val="en" w:bidi="ar-SA"/>
        </w:rPr>
        <w:t xml:space="preserve">Friday, 10 February 9-13 - Classroom 2, Via </w:t>
      </w:r>
      <w:proofErr w:type="spellStart"/>
      <w:r w:rsidRPr="0045146B">
        <w:rPr>
          <w:rFonts w:asciiTheme="minorHAnsi" w:hAnsiTheme="minorHAnsi" w:cs="Times New Roman"/>
          <w:color w:val="212121"/>
          <w:u w:val="single"/>
          <w:lang w:val="en" w:bidi="ar-SA"/>
        </w:rPr>
        <w:t>Belmeloro</w:t>
      </w:r>
      <w:proofErr w:type="spellEnd"/>
      <w:r w:rsidRPr="0045146B">
        <w:rPr>
          <w:rFonts w:asciiTheme="minorHAnsi" w:hAnsiTheme="minorHAnsi" w:cs="Times New Roman"/>
          <w:color w:val="212121"/>
          <w:u w:val="single"/>
          <w:lang w:val="en" w:bidi="ar-SA"/>
        </w:rPr>
        <w:t>, 6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• </w:t>
      </w:r>
      <w:r w:rsidR="002A7032">
        <w:rPr>
          <w:rFonts w:asciiTheme="minorHAnsi" w:hAnsiTheme="minorHAnsi" w:cs="Times New Roman"/>
          <w:color w:val="212121"/>
          <w:lang w:val="en" w:bidi="ar-SA"/>
        </w:rPr>
        <w:t>L</w:t>
      </w:r>
      <w:r w:rsidR="002A7032">
        <w:rPr>
          <w:rFonts w:asciiTheme="minorHAnsi" w:hAnsiTheme="minorHAnsi" w:cs="Times New Roman"/>
          <w:color w:val="212121"/>
          <w:lang w:val="en" w:bidi="ar-SA"/>
        </w:rPr>
        <w:t>aws</w:t>
      </w:r>
      <w:r w:rsidR="002A7032" w:rsidRPr="0045146B">
        <w:rPr>
          <w:rFonts w:asciiTheme="minorHAnsi" w:hAnsiTheme="minorHAnsi" w:cs="Times New Roman"/>
          <w:color w:val="212121"/>
          <w:lang w:val="en" w:bidi="ar-SA"/>
        </w:rPr>
        <w:t xml:space="preserve"> on </w:t>
      </w:r>
      <w:r w:rsidR="002A7032">
        <w:rPr>
          <w:rFonts w:asciiTheme="minorHAnsi" w:hAnsiTheme="minorHAnsi" w:cs="Times New Roman"/>
          <w:color w:val="212121"/>
          <w:lang w:val="en" w:bidi="ar-SA"/>
        </w:rPr>
        <w:t>the use of animals for experimental purposes</w:t>
      </w:r>
      <w:r w:rsidRPr="0045146B">
        <w:rPr>
          <w:rFonts w:asciiTheme="minorHAnsi" w:hAnsiTheme="minorHAnsi" w:cs="Times New Roman"/>
          <w:color w:val="212121"/>
          <w:lang w:val="en" w:bidi="ar-SA"/>
        </w:rPr>
        <w:t>, the critical points in the compilation of a</w:t>
      </w:r>
      <w:r w:rsidR="002A7032">
        <w:rPr>
          <w:rFonts w:asciiTheme="minorHAnsi" w:hAnsiTheme="minorHAnsi" w:cs="Times New Roman"/>
          <w:color w:val="212121"/>
          <w:lang w:val="en" w:bidi="ar-SA"/>
        </w:rPr>
        <w:t>n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</w:t>
      </w:r>
      <w:r w:rsidR="002A7032" w:rsidRPr="0045146B">
        <w:rPr>
          <w:rFonts w:asciiTheme="minorHAnsi" w:hAnsiTheme="minorHAnsi" w:cs="Times New Roman"/>
          <w:color w:val="212121"/>
          <w:lang w:val="en" w:bidi="ar-SA"/>
        </w:rPr>
        <w:t>authorization</w:t>
      </w:r>
      <w:r w:rsidR="002A7032" w:rsidRPr="0045146B">
        <w:rPr>
          <w:rFonts w:asciiTheme="minorHAnsi" w:hAnsiTheme="minorHAnsi" w:cs="Times New Roman"/>
          <w:color w:val="212121"/>
          <w:lang w:val="en" w:bidi="ar-SA"/>
        </w:rPr>
        <w:t xml:space="preserve"> </w:t>
      </w:r>
      <w:r w:rsidR="002A7032">
        <w:rPr>
          <w:rFonts w:asciiTheme="minorHAnsi" w:hAnsiTheme="minorHAnsi" w:cs="Times New Roman"/>
          <w:color w:val="212121"/>
          <w:lang w:val="en" w:bidi="ar-SA"/>
        </w:rPr>
        <w:t xml:space="preserve">request for 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a research protocol according to the Legislative Decree </w:t>
      </w:r>
      <w:proofErr w:type="gramStart"/>
      <w:r w:rsidRPr="0045146B">
        <w:rPr>
          <w:rFonts w:asciiTheme="minorHAnsi" w:hAnsiTheme="minorHAnsi" w:cs="Times New Roman"/>
          <w:color w:val="212121"/>
          <w:lang w:val="en" w:bidi="ar-SA"/>
        </w:rPr>
        <w:t>no. 26/2014</w:t>
      </w:r>
      <w:proofErr w:type="gramEnd"/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(2 hours);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color w:val="212121"/>
          <w:lang w:val="en" w:bidi="ar-SA"/>
        </w:rPr>
        <w:t>• Experimental design, ethics of animal testing and alternative methods (2 hours);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u w:val="single"/>
          <w:lang w:val="en" w:bidi="ar-SA"/>
        </w:rPr>
      </w:pPr>
      <w:r w:rsidRPr="0045146B">
        <w:rPr>
          <w:rFonts w:asciiTheme="minorHAnsi" w:hAnsiTheme="minorHAnsi" w:cs="Times New Roman"/>
          <w:color w:val="212121"/>
          <w:u w:val="single"/>
          <w:lang w:val="en" w:bidi="ar-SA"/>
        </w:rPr>
        <w:t xml:space="preserve">Friday, 17 February 9-13 - class B, via </w:t>
      </w:r>
      <w:proofErr w:type="spellStart"/>
      <w:r w:rsidRPr="0045146B">
        <w:rPr>
          <w:rFonts w:asciiTheme="minorHAnsi" w:hAnsiTheme="minorHAnsi" w:cs="Times New Roman"/>
          <w:color w:val="212121"/>
          <w:u w:val="single"/>
          <w:lang w:val="en" w:bidi="ar-SA"/>
        </w:rPr>
        <w:t>Irnerio</w:t>
      </w:r>
      <w:proofErr w:type="spellEnd"/>
      <w:r w:rsidRPr="0045146B">
        <w:rPr>
          <w:rFonts w:asciiTheme="minorHAnsi" w:hAnsiTheme="minorHAnsi" w:cs="Times New Roman"/>
          <w:color w:val="212121"/>
          <w:u w:val="single"/>
          <w:lang w:val="en" w:bidi="ar-SA"/>
        </w:rPr>
        <w:t>, 42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color w:val="212121"/>
          <w:lang w:val="en" w:bidi="ar-SA"/>
        </w:rPr>
        <w:t>• Anatomy and physiology of laboratory rodents, housing, welfare and environmental enrichment (2 hours);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color w:val="212121"/>
          <w:lang w:val="en" w:bidi="ar-SA"/>
        </w:rPr>
        <w:t>• Techniques for manipul</w:t>
      </w:r>
      <w:r w:rsidR="002A7032">
        <w:rPr>
          <w:rFonts w:asciiTheme="minorHAnsi" w:hAnsiTheme="minorHAnsi" w:cs="Times New Roman"/>
          <w:color w:val="212121"/>
          <w:lang w:val="en" w:bidi="ar-SA"/>
        </w:rPr>
        <w:t xml:space="preserve">ation, sexing and treatment, </w:t>
      </w:r>
      <w:r w:rsidRPr="0045146B">
        <w:rPr>
          <w:rFonts w:asciiTheme="minorHAnsi" w:hAnsiTheme="minorHAnsi" w:cs="Times New Roman"/>
          <w:color w:val="212121"/>
          <w:lang w:val="en" w:bidi="ar-SA"/>
        </w:rPr>
        <w:t>management of genetically modified lines (2 hours);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u w:val="single"/>
          <w:lang w:val="en" w:bidi="ar-SA"/>
        </w:rPr>
      </w:pPr>
      <w:r w:rsidRPr="0045146B">
        <w:rPr>
          <w:rFonts w:asciiTheme="minorHAnsi" w:hAnsiTheme="minorHAnsi" w:cs="Times New Roman"/>
          <w:color w:val="212121"/>
          <w:u w:val="single"/>
          <w:lang w:val="en" w:bidi="ar-SA"/>
        </w:rPr>
        <w:t xml:space="preserve">Friday, 24 February 9-13 - class B, via </w:t>
      </w:r>
      <w:proofErr w:type="spellStart"/>
      <w:r w:rsidRPr="0045146B">
        <w:rPr>
          <w:rFonts w:asciiTheme="minorHAnsi" w:hAnsiTheme="minorHAnsi" w:cs="Times New Roman"/>
          <w:color w:val="212121"/>
          <w:u w:val="single"/>
          <w:lang w:val="en" w:bidi="ar-SA"/>
        </w:rPr>
        <w:t>Irnerio</w:t>
      </w:r>
      <w:proofErr w:type="spellEnd"/>
      <w:r w:rsidRPr="0045146B">
        <w:rPr>
          <w:rFonts w:asciiTheme="minorHAnsi" w:hAnsiTheme="minorHAnsi" w:cs="Times New Roman"/>
          <w:color w:val="212121"/>
          <w:u w:val="single"/>
          <w:lang w:val="en" w:bidi="ar-SA"/>
        </w:rPr>
        <w:t>, 42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bookmarkStart w:id="0" w:name="_GoBack"/>
      <w:r w:rsidRPr="0045146B">
        <w:rPr>
          <w:rFonts w:asciiTheme="minorHAnsi" w:hAnsiTheme="minorHAnsi" w:cs="Times New Roman"/>
          <w:color w:val="212121"/>
          <w:lang w:val="en" w:bidi="ar-SA"/>
        </w:rPr>
        <w:t>• Work safety in animal facility an</w:t>
      </w:r>
      <w:r w:rsidR="002A7032">
        <w:rPr>
          <w:rFonts w:asciiTheme="minorHAnsi" w:hAnsiTheme="minorHAnsi" w:cs="Times New Roman"/>
          <w:color w:val="212121"/>
          <w:lang w:val="en" w:bidi="ar-SA"/>
        </w:rPr>
        <w:t>d waste disposal; web tools;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national and international scientific association (2 hours);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color w:val="212121"/>
          <w:lang w:val="en" w:bidi="ar-SA"/>
        </w:rPr>
        <w:t>• Recognition and control of pain and distress, anesthesia, analgesia and euthanasia (2 hours).</w:t>
      </w:r>
    </w:p>
    <w:bookmarkEnd w:id="0"/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</w:p>
    <w:p w:rsidR="0045146B" w:rsidRPr="0045146B" w:rsidRDefault="002A7032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b/>
          <w:color w:val="212121"/>
          <w:lang w:val="en" w:bidi="ar-SA"/>
        </w:rPr>
      </w:pPr>
      <w:r>
        <w:rPr>
          <w:rFonts w:asciiTheme="minorHAnsi" w:hAnsiTheme="minorHAnsi" w:cs="Times New Roman"/>
          <w:b/>
          <w:color w:val="212121"/>
          <w:lang w:val="en" w:bidi="ar-SA"/>
        </w:rPr>
        <w:t>T</w:t>
      </w:r>
      <w:r w:rsidR="0045146B" w:rsidRPr="0045146B">
        <w:rPr>
          <w:rFonts w:asciiTheme="minorHAnsi" w:hAnsiTheme="minorHAnsi" w:cs="Times New Roman"/>
          <w:b/>
          <w:color w:val="212121"/>
          <w:lang w:val="en" w:bidi="ar-SA"/>
        </w:rPr>
        <w:t>eachers: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Dr. </w:t>
      </w:r>
      <w:proofErr w:type="spellStart"/>
      <w:r w:rsidRPr="0045146B">
        <w:rPr>
          <w:rFonts w:asciiTheme="minorHAnsi" w:hAnsiTheme="minorHAnsi" w:cs="Times New Roman"/>
          <w:color w:val="212121"/>
          <w:lang w:val="en" w:bidi="ar-SA"/>
        </w:rPr>
        <w:t>Buonacucina</w:t>
      </w:r>
      <w:proofErr w:type="spellEnd"/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: </w:t>
      </w:r>
      <w:r w:rsidR="002A7032">
        <w:rPr>
          <w:rFonts w:asciiTheme="minorHAnsi" w:hAnsiTheme="minorHAnsi" w:cs="Times New Roman"/>
          <w:color w:val="212121"/>
          <w:lang w:val="en" w:bidi="ar-SA"/>
        </w:rPr>
        <w:t>lows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aspect</w:t>
      </w:r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Dr. </w:t>
      </w:r>
      <w:proofErr w:type="spellStart"/>
      <w:r w:rsidRPr="0045146B">
        <w:rPr>
          <w:rFonts w:asciiTheme="minorHAnsi" w:hAnsiTheme="minorHAnsi" w:cs="Times New Roman"/>
          <w:color w:val="212121"/>
          <w:lang w:val="en" w:bidi="ar-SA"/>
        </w:rPr>
        <w:t>Lorenzini</w:t>
      </w:r>
      <w:proofErr w:type="spellEnd"/>
      <w:r w:rsidRPr="0045146B">
        <w:rPr>
          <w:rFonts w:asciiTheme="minorHAnsi" w:hAnsiTheme="minorHAnsi" w:cs="Times New Roman"/>
          <w:color w:val="212121"/>
          <w:lang w:val="en" w:bidi="ar-SA"/>
        </w:rPr>
        <w:t>: pain, stress and anesthesia</w:t>
      </w:r>
      <w:r w:rsidR="002A7032">
        <w:rPr>
          <w:rFonts w:asciiTheme="minorHAnsi" w:hAnsiTheme="minorHAnsi" w:cs="Times New Roman"/>
          <w:color w:val="212121"/>
          <w:lang w:val="en" w:bidi="ar-SA"/>
        </w:rPr>
        <w:t>, animal handling and treatment</w:t>
      </w: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/ </w:t>
      </w:r>
      <w:proofErr w:type="spellStart"/>
      <w:r w:rsidRPr="0045146B">
        <w:rPr>
          <w:rFonts w:asciiTheme="minorHAnsi" w:hAnsiTheme="minorHAnsi" w:cs="Times New Roman"/>
          <w:color w:val="212121"/>
          <w:lang w:val="en" w:bidi="ar-SA"/>
        </w:rPr>
        <w:t>natomy</w:t>
      </w:r>
      <w:proofErr w:type="spellEnd"/>
    </w:p>
    <w:p w:rsidR="0045146B" w:rsidRPr="0045146B" w:rsidRDefault="0045146B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" w:bidi="ar-SA"/>
        </w:rPr>
      </w:pPr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Dr. </w:t>
      </w:r>
      <w:proofErr w:type="spellStart"/>
      <w:r w:rsidRPr="0045146B">
        <w:rPr>
          <w:rFonts w:asciiTheme="minorHAnsi" w:hAnsiTheme="minorHAnsi" w:cs="Times New Roman"/>
          <w:color w:val="212121"/>
          <w:lang w:val="en" w:bidi="ar-SA"/>
        </w:rPr>
        <w:t>Vasina</w:t>
      </w:r>
      <w:proofErr w:type="spellEnd"/>
      <w:r w:rsidRPr="0045146B">
        <w:rPr>
          <w:rFonts w:asciiTheme="minorHAnsi" w:hAnsiTheme="minorHAnsi" w:cs="Times New Roman"/>
          <w:color w:val="212121"/>
          <w:lang w:val="en" w:bidi="ar-SA"/>
        </w:rPr>
        <w:t xml:space="preserve"> (safety enclosure with web tools)</w:t>
      </w:r>
    </w:p>
    <w:p w:rsidR="0045146B" w:rsidRPr="0045146B" w:rsidRDefault="002A7032" w:rsidP="002A7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lang w:val="en-US" w:bidi="ar-SA"/>
        </w:rPr>
      </w:pPr>
      <w:r>
        <w:rPr>
          <w:rFonts w:asciiTheme="minorHAnsi" w:hAnsiTheme="minorHAnsi" w:cs="Times New Roman"/>
          <w:color w:val="212121"/>
          <w:lang w:val="en" w:bidi="ar-SA"/>
        </w:rPr>
        <w:t xml:space="preserve">Dr. </w:t>
      </w:r>
      <w:proofErr w:type="spellStart"/>
      <w:r w:rsidR="0045146B" w:rsidRPr="0045146B">
        <w:rPr>
          <w:rFonts w:asciiTheme="minorHAnsi" w:hAnsiTheme="minorHAnsi" w:cs="Times New Roman"/>
          <w:color w:val="212121"/>
          <w:lang w:val="en" w:bidi="ar-SA"/>
        </w:rPr>
        <w:t>Forni</w:t>
      </w:r>
      <w:proofErr w:type="spellEnd"/>
      <w:r w:rsidR="0045146B" w:rsidRPr="0045146B">
        <w:rPr>
          <w:rFonts w:asciiTheme="minorHAnsi" w:hAnsiTheme="minorHAnsi" w:cs="Times New Roman"/>
          <w:color w:val="212121"/>
          <w:lang w:val="en" w:bidi="ar-SA"/>
        </w:rPr>
        <w:t xml:space="preserve"> (experimental design and ethics, physiology and housing)</w:t>
      </w:r>
    </w:p>
    <w:p w:rsidR="00B6467A" w:rsidRPr="0045146B" w:rsidRDefault="00B6467A" w:rsidP="002A7032">
      <w:pPr>
        <w:spacing w:line="276" w:lineRule="auto"/>
        <w:jc w:val="both"/>
        <w:rPr>
          <w:rFonts w:asciiTheme="minorHAnsi" w:hAnsiTheme="minorHAnsi" w:cs="Times New Roman"/>
          <w:lang w:val="en-US"/>
        </w:rPr>
      </w:pPr>
    </w:p>
    <w:sectPr w:rsidR="00B6467A" w:rsidRPr="0045146B" w:rsidSect="005701DD">
      <w:headerReference w:type="default" r:id="rId7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54" w:rsidRDefault="00B22C54" w:rsidP="00856B64">
      <w:r>
        <w:separator/>
      </w:r>
    </w:p>
  </w:endnote>
  <w:endnote w:type="continuationSeparator" w:id="0">
    <w:p w:rsidR="00B22C54" w:rsidRDefault="00B22C54" w:rsidP="0085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54" w:rsidRDefault="00B22C54" w:rsidP="00856B64">
      <w:r>
        <w:separator/>
      </w:r>
    </w:p>
  </w:footnote>
  <w:footnote w:type="continuationSeparator" w:id="0">
    <w:p w:rsidR="00B22C54" w:rsidRDefault="00B22C54" w:rsidP="0085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2B" w:rsidRPr="0078372B" w:rsidRDefault="00EC0CAD" w:rsidP="00EC0CAD">
    <w:pPr>
      <w:pStyle w:val="Intestazione"/>
      <w:tabs>
        <w:tab w:val="clear" w:pos="4819"/>
      </w:tabs>
    </w:pPr>
    <w:r>
      <w:t xml:space="preserve">                                           </w:t>
    </w:r>
    <w:r w:rsidR="0078372B">
      <w:rPr>
        <w:noProof/>
        <w:lang w:bidi="ar-SA"/>
      </w:rPr>
      <w:drawing>
        <wp:inline distT="0" distB="0" distL="0" distR="0">
          <wp:extent cx="2200275" cy="1173480"/>
          <wp:effectExtent l="0" t="0" r="952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FAB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457" cy="117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b/>
        <w:noProof/>
        <w:lang w:bidi="ar-SA"/>
      </w:rPr>
      <w:drawing>
        <wp:inline distT="0" distB="0" distL="0" distR="0" wp14:anchorId="29FA63CB" wp14:editId="05D32C8E">
          <wp:extent cx="826936" cy="8643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sal logo 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3" t="25930" r="28512" b="27963"/>
                  <a:stretch/>
                </pic:blipFill>
                <pic:spPr bwMode="auto">
                  <a:xfrm>
                    <a:off x="0" y="0"/>
                    <a:ext cx="841904" cy="879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0C09"/>
    <w:multiLevelType w:val="multilevel"/>
    <w:tmpl w:val="BE5E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1223"/>
    <w:multiLevelType w:val="hybridMultilevel"/>
    <w:tmpl w:val="A3C404AA"/>
    <w:lvl w:ilvl="0" w:tplc="68B44A3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FAA2531"/>
    <w:multiLevelType w:val="hybridMultilevel"/>
    <w:tmpl w:val="5D6ED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43E1"/>
    <w:multiLevelType w:val="hybridMultilevel"/>
    <w:tmpl w:val="14847A1C"/>
    <w:lvl w:ilvl="0" w:tplc="292A9E1E">
      <w:start w:val="1"/>
      <w:numFmt w:val="decimal"/>
      <w:lvlText w:val="%1."/>
      <w:lvlJc w:val="left"/>
      <w:pPr>
        <w:ind w:left="720" w:hanging="360"/>
      </w:pPr>
      <w:rPr>
        <w:rFonts w:ascii="Baskerville Old Face" w:eastAsia="Times New Roman" w:hAnsi="Baskerville Old Fac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4428"/>
    <w:multiLevelType w:val="hybridMultilevel"/>
    <w:tmpl w:val="C65642F2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223044E4"/>
    <w:multiLevelType w:val="hybridMultilevel"/>
    <w:tmpl w:val="AB36B876"/>
    <w:lvl w:ilvl="0" w:tplc="15800D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3180C"/>
    <w:multiLevelType w:val="hybridMultilevel"/>
    <w:tmpl w:val="C07C0F3A"/>
    <w:lvl w:ilvl="0" w:tplc="68B44A3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C2534D9"/>
    <w:multiLevelType w:val="hybridMultilevel"/>
    <w:tmpl w:val="390E2422"/>
    <w:lvl w:ilvl="0" w:tplc="ADB8E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0361"/>
    <w:multiLevelType w:val="hybridMultilevel"/>
    <w:tmpl w:val="29585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6EA"/>
    <w:multiLevelType w:val="hybridMultilevel"/>
    <w:tmpl w:val="23AE0F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F1DDD"/>
    <w:multiLevelType w:val="hybridMultilevel"/>
    <w:tmpl w:val="CD4C5D70"/>
    <w:lvl w:ilvl="0" w:tplc="F038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58A4"/>
    <w:multiLevelType w:val="hybridMultilevel"/>
    <w:tmpl w:val="FDCC4146"/>
    <w:lvl w:ilvl="0" w:tplc="6600A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E3BF4"/>
    <w:multiLevelType w:val="hybridMultilevel"/>
    <w:tmpl w:val="EE2EF1B0"/>
    <w:lvl w:ilvl="0" w:tplc="68B44A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974EB"/>
    <w:multiLevelType w:val="hybridMultilevel"/>
    <w:tmpl w:val="A3C404AA"/>
    <w:lvl w:ilvl="0" w:tplc="68B44A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4E8E5735"/>
    <w:multiLevelType w:val="hybridMultilevel"/>
    <w:tmpl w:val="CAA0EB0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942CF8"/>
    <w:multiLevelType w:val="hybridMultilevel"/>
    <w:tmpl w:val="D63C53BC"/>
    <w:lvl w:ilvl="0" w:tplc="64D494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E137A"/>
    <w:multiLevelType w:val="hybridMultilevel"/>
    <w:tmpl w:val="AA5060F0"/>
    <w:lvl w:ilvl="0" w:tplc="3AC4F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85910"/>
    <w:multiLevelType w:val="multilevel"/>
    <w:tmpl w:val="F736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63B4C"/>
    <w:multiLevelType w:val="hybridMultilevel"/>
    <w:tmpl w:val="44F02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9365F"/>
    <w:multiLevelType w:val="hybridMultilevel"/>
    <w:tmpl w:val="3C225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50E36"/>
    <w:multiLevelType w:val="hybridMultilevel"/>
    <w:tmpl w:val="C682054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35E4E24"/>
    <w:multiLevelType w:val="hybridMultilevel"/>
    <w:tmpl w:val="1F88F4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B309E"/>
    <w:multiLevelType w:val="hybridMultilevel"/>
    <w:tmpl w:val="E02EF4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0D182B"/>
    <w:multiLevelType w:val="hybridMultilevel"/>
    <w:tmpl w:val="CF244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2393F"/>
    <w:multiLevelType w:val="hybridMultilevel"/>
    <w:tmpl w:val="D27EA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87176"/>
    <w:multiLevelType w:val="hybridMultilevel"/>
    <w:tmpl w:val="C8D0731A"/>
    <w:lvl w:ilvl="0" w:tplc="166EBC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C047E"/>
    <w:multiLevelType w:val="hybridMultilevel"/>
    <w:tmpl w:val="E588285E"/>
    <w:lvl w:ilvl="0" w:tplc="64D494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41280"/>
    <w:multiLevelType w:val="multilevel"/>
    <w:tmpl w:val="C6983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37B29"/>
    <w:multiLevelType w:val="hybridMultilevel"/>
    <w:tmpl w:val="38AA2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F4E83"/>
    <w:multiLevelType w:val="hybridMultilevel"/>
    <w:tmpl w:val="6C78A85A"/>
    <w:lvl w:ilvl="0" w:tplc="D04A1F3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03935"/>
    <w:multiLevelType w:val="multilevel"/>
    <w:tmpl w:val="B020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A87099"/>
    <w:multiLevelType w:val="multilevel"/>
    <w:tmpl w:val="B62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23"/>
  </w:num>
  <w:num w:numId="13">
    <w:abstractNumId w:val="22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  <w:num w:numId="18">
    <w:abstractNumId w:val="26"/>
  </w:num>
  <w:num w:numId="19">
    <w:abstractNumId w:val="5"/>
  </w:num>
  <w:num w:numId="20">
    <w:abstractNumId w:val="10"/>
  </w:num>
  <w:num w:numId="21">
    <w:abstractNumId w:val="29"/>
  </w:num>
  <w:num w:numId="22">
    <w:abstractNumId w:val="28"/>
  </w:num>
  <w:num w:numId="23">
    <w:abstractNumId w:val="2"/>
  </w:num>
  <w:num w:numId="24">
    <w:abstractNumId w:val="25"/>
  </w:num>
  <w:num w:numId="25">
    <w:abstractNumId w:val="24"/>
  </w:num>
  <w:num w:numId="26">
    <w:abstractNumId w:val="27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B"/>
    <w:rsid w:val="00020D5F"/>
    <w:rsid w:val="00027CF7"/>
    <w:rsid w:val="000642A4"/>
    <w:rsid w:val="0008421C"/>
    <w:rsid w:val="000A468D"/>
    <w:rsid w:val="000B22C5"/>
    <w:rsid w:val="000F0345"/>
    <w:rsid w:val="000F34B9"/>
    <w:rsid w:val="0012048F"/>
    <w:rsid w:val="00123C26"/>
    <w:rsid w:val="001305CE"/>
    <w:rsid w:val="001375D7"/>
    <w:rsid w:val="001B0F46"/>
    <w:rsid w:val="001B3D2A"/>
    <w:rsid w:val="001E335F"/>
    <w:rsid w:val="001F4D7A"/>
    <w:rsid w:val="0020233D"/>
    <w:rsid w:val="0023143E"/>
    <w:rsid w:val="00280181"/>
    <w:rsid w:val="0028554C"/>
    <w:rsid w:val="002A162E"/>
    <w:rsid w:val="002A7032"/>
    <w:rsid w:val="002B72A3"/>
    <w:rsid w:val="002C3731"/>
    <w:rsid w:val="002D370E"/>
    <w:rsid w:val="002F32DA"/>
    <w:rsid w:val="002F6AF8"/>
    <w:rsid w:val="00306B18"/>
    <w:rsid w:val="00344C51"/>
    <w:rsid w:val="0040536F"/>
    <w:rsid w:val="00435CE8"/>
    <w:rsid w:val="0045146B"/>
    <w:rsid w:val="004874B0"/>
    <w:rsid w:val="004C50B3"/>
    <w:rsid w:val="004C5C01"/>
    <w:rsid w:val="005029FC"/>
    <w:rsid w:val="00513659"/>
    <w:rsid w:val="0056260B"/>
    <w:rsid w:val="005701DD"/>
    <w:rsid w:val="00572CD9"/>
    <w:rsid w:val="00593560"/>
    <w:rsid w:val="005C7F96"/>
    <w:rsid w:val="006421BE"/>
    <w:rsid w:val="00646E68"/>
    <w:rsid w:val="00654462"/>
    <w:rsid w:val="00657479"/>
    <w:rsid w:val="006619CF"/>
    <w:rsid w:val="006657AD"/>
    <w:rsid w:val="00666FE3"/>
    <w:rsid w:val="007578CE"/>
    <w:rsid w:val="007713AB"/>
    <w:rsid w:val="0078372B"/>
    <w:rsid w:val="0079314A"/>
    <w:rsid w:val="00837959"/>
    <w:rsid w:val="00856B64"/>
    <w:rsid w:val="0086551F"/>
    <w:rsid w:val="008A574D"/>
    <w:rsid w:val="00901934"/>
    <w:rsid w:val="00912F49"/>
    <w:rsid w:val="00930B0E"/>
    <w:rsid w:val="009724A5"/>
    <w:rsid w:val="0099129D"/>
    <w:rsid w:val="009D6BBB"/>
    <w:rsid w:val="009F2E94"/>
    <w:rsid w:val="00A153F5"/>
    <w:rsid w:val="00A17201"/>
    <w:rsid w:val="00A42B9F"/>
    <w:rsid w:val="00A434D2"/>
    <w:rsid w:val="00A67C1D"/>
    <w:rsid w:val="00AD16AB"/>
    <w:rsid w:val="00B22C54"/>
    <w:rsid w:val="00B2571D"/>
    <w:rsid w:val="00B372AB"/>
    <w:rsid w:val="00B6467A"/>
    <w:rsid w:val="00B81BD4"/>
    <w:rsid w:val="00BC5606"/>
    <w:rsid w:val="00BD6987"/>
    <w:rsid w:val="00C06DB5"/>
    <w:rsid w:val="00C16AAD"/>
    <w:rsid w:val="00C842E5"/>
    <w:rsid w:val="00C910B4"/>
    <w:rsid w:val="00C91855"/>
    <w:rsid w:val="00CD0DDE"/>
    <w:rsid w:val="00CD0F4C"/>
    <w:rsid w:val="00CD2DD7"/>
    <w:rsid w:val="00CD55D0"/>
    <w:rsid w:val="00CF2B42"/>
    <w:rsid w:val="00D51E37"/>
    <w:rsid w:val="00D96264"/>
    <w:rsid w:val="00DA4102"/>
    <w:rsid w:val="00DC63D3"/>
    <w:rsid w:val="00E51409"/>
    <w:rsid w:val="00E55183"/>
    <w:rsid w:val="00E865B4"/>
    <w:rsid w:val="00EC0CAD"/>
    <w:rsid w:val="00EE6D3A"/>
    <w:rsid w:val="00EF3137"/>
    <w:rsid w:val="00F001C6"/>
    <w:rsid w:val="00F640EE"/>
    <w:rsid w:val="00F836CC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0523F2-6FEC-4B01-86AD-E19610C0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2AB"/>
    <w:rPr>
      <w:rFonts w:cs="Latha"/>
      <w:sz w:val="24"/>
      <w:szCs w:val="24"/>
      <w:lang w:bidi="ta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3560"/>
    <w:pPr>
      <w:ind w:left="720" w:right="113"/>
      <w:contextualSpacing/>
      <w:jc w:val="center"/>
    </w:pPr>
    <w:rPr>
      <w:rFonts w:ascii="Baskerville Old Face" w:eastAsia="Calibri" w:hAnsi="Baskerville Old Face" w:cs="Times New Roman"/>
      <w:lang w:eastAsia="en-US" w:bidi="ar-SA"/>
    </w:rPr>
  </w:style>
  <w:style w:type="character" w:customStyle="1" w:styleId="sender">
    <w:name w:val="sender"/>
    <w:rsid w:val="00DC63D3"/>
  </w:style>
  <w:style w:type="paragraph" w:styleId="Testofumetto">
    <w:name w:val="Balloon Text"/>
    <w:basedOn w:val="Normale"/>
    <w:link w:val="TestofumettoCarattere"/>
    <w:semiHidden/>
    <w:unhideWhenUsed/>
    <w:rsid w:val="000642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42A4"/>
    <w:rPr>
      <w:rFonts w:ascii="Segoe UI" w:hAnsi="Segoe UI" w:cs="Segoe UI"/>
      <w:sz w:val="18"/>
      <w:szCs w:val="18"/>
      <w:lang w:bidi="ta-IN"/>
    </w:rPr>
  </w:style>
  <w:style w:type="paragraph" w:styleId="Intestazione">
    <w:name w:val="header"/>
    <w:basedOn w:val="Normale"/>
    <w:link w:val="IntestazioneCarattere"/>
    <w:unhideWhenUsed/>
    <w:rsid w:val="00856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6B64"/>
    <w:rPr>
      <w:rFonts w:cs="Latha"/>
      <w:sz w:val="24"/>
      <w:szCs w:val="24"/>
      <w:lang w:bidi="ta-IN"/>
    </w:rPr>
  </w:style>
  <w:style w:type="paragraph" w:styleId="Pidipagina">
    <w:name w:val="footer"/>
    <w:basedOn w:val="Normale"/>
    <w:link w:val="PidipaginaCarattere"/>
    <w:unhideWhenUsed/>
    <w:rsid w:val="00856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6B64"/>
    <w:rPr>
      <w:rFonts w:cs="Latha"/>
      <w:sz w:val="24"/>
      <w:szCs w:val="24"/>
      <w:lang w:bidi="ta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14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settimana di dicembre</vt:lpstr>
    </vt:vector>
  </TitlesOfParts>
  <Company>IRFMN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settimana di dicembre</dc:title>
  <dc:subject/>
  <dc:creator>Valentina Vasina</dc:creator>
  <cp:keywords/>
  <cp:lastModifiedBy>Barbara Monti</cp:lastModifiedBy>
  <cp:revision>4</cp:revision>
  <cp:lastPrinted>2016-09-21T08:06:00Z</cp:lastPrinted>
  <dcterms:created xsi:type="dcterms:W3CDTF">2017-03-15T07:23:00Z</dcterms:created>
  <dcterms:modified xsi:type="dcterms:W3CDTF">2017-03-15T07:31:00Z</dcterms:modified>
</cp:coreProperties>
</file>